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C" w:rsidRPr="00B9763C" w:rsidRDefault="00157F8C" w:rsidP="00AC1148">
      <w:pPr>
        <w:spacing w:after="0" w:line="360" w:lineRule="auto"/>
        <w:jc w:val="center"/>
        <w:rPr>
          <w:rFonts w:ascii="Times New Roman" w:hAnsi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  <w:r w:rsidRPr="008F6216">
        <w:rPr>
          <w:rFonts w:ascii="Times New Roman" w:hAnsi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Рекомендации родителям по формированию ответственного </w:t>
      </w:r>
      <w:r>
        <w:rPr>
          <w:rFonts w:ascii="Times New Roman" w:hAnsi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отношения к избранной профессии</w:t>
      </w:r>
    </w:p>
    <w:p w:rsidR="00157F8C" w:rsidRPr="00B9763C" w:rsidRDefault="00157F8C" w:rsidP="00AC1148">
      <w:pPr>
        <w:spacing w:after="0" w:line="360" w:lineRule="auto"/>
        <w:jc w:val="center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Не говорите об учебном заведении плохо</w:t>
      </w:r>
      <w:r w:rsidRPr="008F6216">
        <w:rPr>
          <w:rFonts w:ascii="Times New Roman" w:hAnsi="Times New Roman"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, 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не критикуйте преподавателей в присутствии детей</w:t>
      </w:r>
      <w:r w:rsidRPr="008F6216">
        <w:rPr>
          <w:rFonts w:ascii="Times New Roman" w:hAnsi="Times New Roman"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Пусть ребенок видит, что вы 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интересуетесь его заданиями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, книгами, которые он приносит из учебного заведения.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Не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 спешите 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обвинять преподавателя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в отсутствии индивидуального подхода, задумайтесь над линией собственного поведения.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Принимайте участие в жизни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 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учебной группы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. Ребенку приятно, если его учебное заведение станет частью вашей жизни.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Обязательно </w:t>
      </w:r>
      <w:r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поддерживайте и помогайте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своим детям, 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одобряйте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Не бойтесь лишний раз показать свою </w:t>
      </w: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любовь</w:t>
      </w: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 к сыну или дочери. Это только укрепит его уверенность в своих силах и возможностях и поможет в различных трудных жизненных ситуациях.</w:t>
      </w: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bdr w:val="none" w:sz="0" w:space="0" w:color="auto" w:frame="1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bdr w:val="none" w:sz="0" w:space="0" w:color="auto" w:frame="1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bdr w:val="none" w:sz="0" w:space="0" w:color="auto" w:frame="1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lang w:eastAsia="ru-RU"/>
        </w:rPr>
      </w:pPr>
    </w:p>
    <w:p w:rsidR="00157F8C" w:rsidRPr="006760EB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lang w:eastAsia="ru-RU"/>
        </w:rPr>
      </w:pPr>
    </w:p>
    <w:p w:rsidR="00157F8C" w:rsidRPr="00EA5EDE" w:rsidRDefault="00157F8C" w:rsidP="00AC1148">
      <w:pPr>
        <w:spacing w:after="0" w:line="360" w:lineRule="auto"/>
        <w:jc w:val="center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EA5EDE">
        <w:rPr>
          <w:rFonts w:ascii="Times New Roman" w:hAnsi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Рекомендации психолога родителям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Правило первое.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Уметь слушать своего ребенка всегда и везде, отдаваясь этому слушанию целиком и полностью, не перебивая ребенка при этом, не отмахиваясь от него, как от назойливой мухи, проявляя терпение и такт.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Правило второе.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Уметь слушать своего ребенка так, как вам бы хотелось, чтоб говорили с вами, проявляя мягкость, уважительность, исключая назидательность, грубость и хамство.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Правило третье.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Наказывать, не унижая, а сохраняя достоинство ребенка, вселяя надежду на исправление.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Правило четвертое.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Достичь успехов в воспитании можно лишь тогда, когда родители – пример для положительного подражания каждый день.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b/>
          <w:bCs/>
          <w:i/>
          <w:iCs/>
          <w:color w:val="3A3A3A"/>
          <w:sz w:val="32"/>
          <w:szCs w:val="32"/>
          <w:bdr w:val="none" w:sz="0" w:space="0" w:color="auto" w:frame="1"/>
          <w:lang w:eastAsia="ru-RU"/>
        </w:rPr>
        <w:t>Правило пятое.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  <w:r w:rsidRPr="008F6216">
        <w:rPr>
          <w:rFonts w:ascii="Times New Roman" w:hAnsi="Times New Roman"/>
          <w:color w:val="3A3A3A"/>
          <w:sz w:val="32"/>
          <w:szCs w:val="32"/>
          <w:bdr w:val="none" w:sz="0" w:space="0" w:color="auto" w:frame="1"/>
          <w:lang w:eastAsia="ru-RU"/>
        </w:rPr>
        <w:t>Признавать свои ошибки, просить прощения за неправильные действия и поступки, быть справедливым в оценке себя и других.</w:t>
      </w: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</w:p>
    <w:p w:rsidR="00157F8C" w:rsidRPr="008F6216" w:rsidRDefault="00157F8C" w:rsidP="00AC1148">
      <w:pPr>
        <w:spacing w:after="0" w:line="360" w:lineRule="auto"/>
        <w:jc w:val="both"/>
        <w:rPr>
          <w:rFonts w:ascii="Times New Roman" w:hAnsi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</w:pPr>
    </w:p>
    <w:p w:rsidR="00157F8C" w:rsidRDefault="00157F8C">
      <w:bookmarkStart w:id="0" w:name="_GoBack"/>
      <w:bookmarkEnd w:id="0"/>
    </w:p>
    <w:sectPr w:rsidR="00157F8C" w:rsidSect="00B9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E9"/>
    <w:rsid w:val="00157F8C"/>
    <w:rsid w:val="00610237"/>
    <w:rsid w:val="006760EB"/>
    <w:rsid w:val="008F6216"/>
    <w:rsid w:val="00992A2E"/>
    <w:rsid w:val="009D7224"/>
    <w:rsid w:val="00A26CE9"/>
    <w:rsid w:val="00AC1148"/>
    <w:rsid w:val="00B969D3"/>
    <w:rsid w:val="00B9763C"/>
    <w:rsid w:val="00EA5EDE"/>
    <w:rsid w:val="00E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251</Words>
  <Characters>1435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3</cp:revision>
  <dcterms:created xsi:type="dcterms:W3CDTF">2008-06-26T21:45:00Z</dcterms:created>
  <dcterms:modified xsi:type="dcterms:W3CDTF">2018-02-19T10:10:00Z</dcterms:modified>
</cp:coreProperties>
</file>